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31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16-25O Errichtung eines Berufsschulcampus BA 1; VE 0-5510 technische Anlagen in den Außenanlagen Mechanik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dverlegung von Schmutz- und Regenwasserleitungen im Außenbereich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